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97B03">
      <w:pPr>
        <w:pStyle w:val="31"/>
        <w:jc w:val="center"/>
        <w:rPr>
          <w:rFonts w:hint="eastAsia" w:ascii="微软雅黑" w:hAnsi="微软雅黑" w:eastAsia="微软雅黑" w:cs="微软雅黑"/>
        </w:rPr>
      </w:pPr>
      <w:bookmarkStart w:id="0" w:name="_GoBack"/>
      <w:bookmarkEnd w:id="0"/>
      <w:r>
        <w:rPr>
          <w:rFonts w:hint="eastAsia" w:ascii="微软雅黑" w:hAnsi="微软雅黑" w:eastAsia="微软雅黑" w:cs="微软雅黑"/>
        </w:rPr>
        <w:t xml:space="preserve">Product </w:t>
      </w:r>
      <w:r>
        <w:rPr>
          <w:rFonts w:hint="eastAsia" w:ascii="微软雅黑" w:hAnsi="微软雅黑" w:eastAsia="微软雅黑" w:cs="微软雅黑"/>
          <w:lang w:val="en-US" w:eastAsia="zh-CN"/>
        </w:rPr>
        <w:t>S</w:t>
      </w:r>
      <w:r>
        <w:rPr>
          <w:rFonts w:hint="eastAsia" w:ascii="微软雅黑" w:hAnsi="微软雅黑" w:eastAsia="微软雅黑" w:cs="微软雅黑"/>
        </w:rPr>
        <w:t>ecurity Vulnerability Report Template</w:t>
      </w:r>
    </w:p>
    <w:p w14:paraId="7928FB07">
      <w:pPr>
        <w:jc w:val="center"/>
        <w:rPr>
          <w:rFonts w:hint="eastAsia" w:ascii="微软雅黑" w:hAnsi="微软雅黑" w:eastAsia="微软雅黑" w:cs="微软雅黑"/>
          <w:i/>
          <w:sz w:val="20"/>
        </w:rPr>
      </w:pPr>
      <w:r>
        <w:rPr>
          <w:rFonts w:hint="eastAsia" w:ascii="微软雅黑" w:hAnsi="微软雅黑" w:eastAsia="微软雅黑" w:cs="微软雅黑"/>
          <w:i/>
          <w:sz w:val="20"/>
        </w:rPr>
        <w:t>Megmeet Product Security Vulnerability Report Template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6"/>
        <w:gridCol w:w="4986"/>
      </w:tblGrid>
      <w:tr w14:paraId="46E7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519C63E0">
            <w:pPr>
              <w:spacing w:after="0" w:line="240" w:lineRule="auto"/>
              <w:rPr>
                <w:rFonts w:hint="eastAsia" w:ascii="微软雅黑" w:hAnsi="微软雅黑" w:eastAsia="微软雅黑" w:cs="微软雅黑"/>
                <w:b/>
                <w:sz w:val="20"/>
              </w:rPr>
            </w:pPr>
            <w:r>
              <w:rPr>
                <w:rFonts w:hint="eastAsia" w:ascii="微软雅黑" w:hAnsi="微软雅黑" w:eastAsia="微软雅黑" w:cs="微软雅黑"/>
                <w:b/>
                <w:sz w:val="20"/>
              </w:rPr>
              <w:t>Document number</w:t>
            </w:r>
          </w:p>
        </w:tc>
        <w:tc>
          <w:tcPr>
            <w:tcW w:w="4986" w:type="dxa"/>
            <w:vAlign w:val="center"/>
          </w:tcPr>
          <w:p w14:paraId="4624B9AD">
            <w:pPr>
              <w:spacing w:after="0" w:line="240" w:lineRule="auto"/>
              <w:rPr>
                <w:rFonts w:hint="eastAsia" w:ascii="微软雅黑" w:hAnsi="微软雅黑" w:eastAsia="微软雅黑" w:cs="微软雅黑"/>
              </w:rPr>
            </w:pPr>
            <w:r>
              <w:rPr>
                <w:rFonts w:hint="eastAsia" w:ascii="微软雅黑" w:hAnsi="微软雅黑" w:eastAsia="微软雅黑" w:cs="微软雅黑"/>
                <w:sz w:val="20"/>
              </w:rPr>
              <w:t>PSIRT-VR-A01</w:t>
            </w:r>
          </w:p>
        </w:tc>
      </w:tr>
      <w:tr w14:paraId="4332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21DC0589">
            <w:pPr>
              <w:spacing w:after="0" w:line="240" w:lineRule="auto"/>
              <w:rPr>
                <w:rFonts w:hint="eastAsia" w:ascii="微软雅黑" w:hAnsi="微软雅黑" w:eastAsia="微软雅黑" w:cs="微软雅黑"/>
                <w:b/>
                <w:sz w:val="20"/>
              </w:rPr>
            </w:pPr>
            <w:r>
              <w:rPr>
                <w:rFonts w:hint="eastAsia" w:ascii="微软雅黑" w:hAnsi="微软雅黑" w:eastAsia="微软雅黑" w:cs="微软雅黑"/>
                <w:b/>
                <w:sz w:val="20"/>
              </w:rPr>
              <w:t>Revision</w:t>
            </w:r>
          </w:p>
        </w:tc>
        <w:tc>
          <w:tcPr>
            <w:tcW w:w="4986" w:type="dxa"/>
            <w:vAlign w:val="center"/>
          </w:tcPr>
          <w:p w14:paraId="7676DD4E">
            <w:pPr>
              <w:spacing w:after="0" w:line="240" w:lineRule="auto"/>
              <w:rPr>
                <w:rFonts w:hint="eastAsia" w:ascii="微软雅黑" w:hAnsi="微软雅黑" w:eastAsia="微软雅黑" w:cs="微软雅黑"/>
              </w:rPr>
            </w:pPr>
            <w:r>
              <w:rPr>
                <w:rFonts w:hint="eastAsia" w:ascii="微软雅黑" w:hAnsi="微软雅黑" w:eastAsia="微软雅黑" w:cs="微软雅黑"/>
                <w:sz w:val="20"/>
              </w:rPr>
              <w:t>A01</w:t>
            </w:r>
          </w:p>
        </w:tc>
      </w:tr>
      <w:tr w14:paraId="1214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65D01F01">
            <w:pPr>
              <w:spacing w:after="0" w:line="240" w:lineRule="auto"/>
              <w:rPr>
                <w:rFonts w:hint="eastAsia" w:ascii="微软雅黑" w:hAnsi="微软雅黑" w:eastAsia="微软雅黑" w:cs="微软雅黑"/>
                <w:b/>
                <w:sz w:val="20"/>
              </w:rPr>
            </w:pPr>
            <w:r>
              <w:rPr>
                <w:rFonts w:hint="eastAsia" w:ascii="微软雅黑" w:hAnsi="微软雅黑" w:eastAsia="微软雅黑" w:cs="微软雅黑"/>
                <w:b/>
                <w:sz w:val="20"/>
              </w:rPr>
              <w:t>Submit the mailbox</w:t>
            </w:r>
          </w:p>
        </w:tc>
        <w:tc>
          <w:tcPr>
            <w:tcW w:w="4986" w:type="dxa"/>
            <w:vAlign w:val="center"/>
          </w:tcPr>
          <w:p w14:paraId="73697C50">
            <w:pPr>
              <w:spacing w:after="0" w:line="240" w:lineRule="auto"/>
              <w:rPr>
                <w:rFonts w:hint="eastAsia" w:ascii="微软雅黑" w:hAnsi="微软雅黑" w:eastAsia="微软雅黑" w:cs="微软雅黑"/>
              </w:rPr>
            </w:pPr>
            <w:r>
              <w:rPr>
                <w:rFonts w:hint="eastAsia" w:ascii="微软雅黑" w:hAnsi="微软雅黑" w:eastAsia="微软雅黑" w:cs="微软雅黑"/>
                <w:sz w:val="20"/>
              </w:rPr>
              <w:t>psirt@megmeet.com</w:t>
            </w:r>
          </w:p>
        </w:tc>
      </w:tr>
      <w:tr w14:paraId="2CE6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7C4BCDA0">
            <w:pPr>
              <w:spacing w:after="0" w:line="240" w:lineRule="auto"/>
              <w:rPr>
                <w:rFonts w:hint="eastAsia" w:ascii="微软雅黑" w:hAnsi="微软雅黑" w:eastAsia="微软雅黑" w:cs="微软雅黑"/>
                <w:b/>
                <w:sz w:val="20"/>
              </w:rPr>
            </w:pPr>
            <w:r>
              <w:rPr>
                <w:rFonts w:hint="eastAsia" w:ascii="微软雅黑" w:hAnsi="微软雅黑" w:eastAsia="微软雅黑" w:cs="微软雅黑"/>
                <w:b/>
                <w:sz w:val="20"/>
              </w:rPr>
              <w:t>Applicable objects</w:t>
            </w:r>
          </w:p>
        </w:tc>
        <w:tc>
          <w:tcPr>
            <w:tcW w:w="4986" w:type="dxa"/>
            <w:vAlign w:val="center"/>
          </w:tcPr>
          <w:p w14:paraId="18C4A613">
            <w:pPr>
              <w:spacing w:after="0" w:line="240" w:lineRule="auto"/>
              <w:rPr>
                <w:rFonts w:hint="eastAsia" w:ascii="微软雅黑" w:hAnsi="微软雅黑" w:eastAsia="微软雅黑" w:cs="微软雅黑"/>
              </w:rPr>
            </w:pPr>
            <w:r>
              <w:rPr>
                <w:rFonts w:hint="eastAsia" w:ascii="微软雅黑" w:hAnsi="微软雅黑" w:eastAsia="微软雅黑" w:cs="微软雅黑"/>
                <w:sz w:val="20"/>
              </w:rPr>
              <w:t>Customers, end users, security researchers and partners</w:t>
            </w:r>
          </w:p>
        </w:tc>
      </w:tr>
    </w:tbl>
    <w:p w14:paraId="4409E314">
      <w:pPr>
        <w:jc w:val="center"/>
        <w:rPr>
          <w:rFonts w:hint="eastAsia" w:ascii="微软雅黑" w:hAnsi="微软雅黑" w:eastAsia="微软雅黑" w:cs="微软雅黑"/>
          <w:i/>
          <w:sz w:val="20"/>
        </w:rPr>
      </w:pPr>
    </w:p>
    <w:p w14:paraId="05EFB2D8">
      <w:pPr>
        <w:rPr>
          <w:rFonts w:hint="eastAsia" w:ascii="微软雅黑" w:hAnsi="微软雅黑" w:eastAsia="微软雅黑" w:cs="微软雅黑"/>
        </w:rPr>
      </w:pPr>
      <w:r>
        <w:rPr>
          <w:rFonts w:hint="eastAsia" w:ascii="微软雅黑" w:hAnsi="微软雅黑" w:eastAsia="微软雅黑" w:cs="微软雅黑"/>
          <w:b/>
        </w:rPr>
        <w:t>Fill in the instructions:To facilitate the timely identification, analysis and handling of potential product cybersecurity vulnerabilities at Megmeet Electric, please provide the following information as far as possible. Items that cannot be confirmed or temporarily unavailable can be filled in with "Unknown" or "Not applicable".Do not submit sensitive information unrelated to the vulnerability analysis.</w:t>
      </w:r>
    </w:p>
    <w:p w14:paraId="097DA8DC">
      <w:pPr>
        <w:pStyle w:val="3"/>
        <w:rPr>
          <w:rFonts w:hint="eastAsia" w:ascii="微软雅黑" w:hAnsi="微软雅黑" w:eastAsia="微软雅黑" w:cs="微软雅黑"/>
        </w:rPr>
      </w:pPr>
      <w:r>
        <w:rPr>
          <w:rFonts w:hint="eastAsia" w:ascii="微软雅黑" w:hAnsi="微软雅黑" w:eastAsia="微软雅黑" w:cs="微软雅黑"/>
        </w:rPr>
        <w:t>1. Information about the reporter</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6"/>
        <w:gridCol w:w="4986"/>
      </w:tblGrid>
      <w:tr w14:paraId="32AD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4E9F0DC8">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name/name</w:t>
            </w:r>
          </w:p>
        </w:tc>
        <w:tc>
          <w:tcPr>
            <w:tcW w:w="4986" w:type="dxa"/>
            <w:vAlign w:val="center"/>
          </w:tcPr>
          <w:p w14:paraId="4FCF0519">
            <w:pPr>
              <w:spacing w:after="0" w:line="240" w:lineRule="auto"/>
              <w:rPr>
                <w:rFonts w:hint="eastAsia" w:ascii="微软雅黑" w:hAnsi="微软雅黑" w:eastAsia="微软雅黑" w:cs="微软雅黑"/>
              </w:rPr>
            </w:pPr>
          </w:p>
        </w:tc>
      </w:tr>
      <w:tr w14:paraId="7690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151FAD54">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Units/organizations</w:t>
            </w:r>
          </w:p>
        </w:tc>
        <w:tc>
          <w:tcPr>
            <w:tcW w:w="4986" w:type="dxa"/>
            <w:vAlign w:val="center"/>
          </w:tcPr>
          <w:p w14:paraId="136BF773">
            <w:pPr>
              <w:spacing w:after="0" w:line="240" w:lineRule="auto"/>
              <w:rPr>
                <w:rFonts w:hint="eastAsia" w:ascii="微软雅黑" w:hAnsi="微软雅黑" w:eastAsia="微软雅黑" w:cs="微软雅黑"/>
              </w:rPr>
            </w:pPr>
          </w:p>
        </w:tc>
      </w:tr>
      <w:tr w14:paraId="2726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6851D735">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contact email</w:t>
            </w:r>
          </w:p>
        </w:tc>
        <w:tc>
          <w:tcPr>
            <w:tcW w:w="4986" w:type="dxa"/>
            <w:vAlign w:val="center"/>
          </w:tcPr>
          <w:p w14:paraId="1DF5A97C">
            <w:pPr>
              <w:spacing w:after="0" w:line="240" w:lineRule="auto"/>
              <w:rPr>
                <w:rFonts w:hint="eastAsia" w:ascii="微软雅黑" w:hAnsi="微软雅黑" w:eastAsia="微软雅黑" w:cs="微软雅黑"/>
              </w:rPr>
            </w:pPr>
          </w:p>
        </w:tc>
      </w:tr>
      <w:tr w14:paraId="5BDE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7CC87603">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phone number (optional)</w:t>
            </w:r>
          </w:p>
        </w:tc>
        <w:tc>
          <w:tcPr>
            <w:tcW w:w="4986" w:type="dxa"/>
            <w:vAlign w:val="center"/>
          </w:tcPr>
          <w:p w14:paraId="278ED715">
            <w:pPr>
              <w:spacing w:after="0" w:line="240" w:lineRule="auto"/>
              <w:rPr>
                <w:rFonts w:hint="eastAsia" w:ascii="微软雅黑" w:hAnsi="微软雅黑" w:eastAsia="微软雅黑" w:cs="微软雅黑"/>
              </w:rPr>
            </w:pPr>
          </w:p>
        </w:tc>
      </w:tr>
      <w:tr w14:paraId="42B7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5E581889">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I would like to be anonymous.</w:t>
            </w:r>
          </w:p>
        </w:tc>
        <w:tc>
          <w:tcPr>
            <w:tcW w:w="4986" w:type="dxa"/>
            <w:vAlign w:val="center"/>
          </w:tcPr>
          <w:p w14:paraId="3C4B2AFB">
            <w:pPr>
              <w:spacing w:after="0" w:line="240" w:lineRule="auto"/>
              <w:rPr>
                <w:rFonts w:hint="eastAsia" w:ascii="微软雅黑" w:hAnsi="微软雅黑" w:eastAsia="微软雅黑" w:cs="微软雅黑"/>
              </w:rPr>
            </w:pPr>
            <w:r>
              <w:rPr>
                <w:rFonts w:hint="eastAsia" w:ascii="微软雅黑" w:hAnsi="微软雅黑" w:eastAsia="微软雅黑" w:cs="微软雅黑"/>
                <w:b w:val="0"/>
                <w:sz w:val="20"/>
              </w:rPr>
              <w:t>□ Yes □ No</w:t>
            </w:r>
          </w:p>
        </w:tc>
      </w:tr>
      <w:tr w14:paraId="6388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18072E03">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Agree to further contact with this vulnerability</w:t>
            </w:r>
          </w:p>
        </w:tc>
        <w:tc>
          <w:tcPr>
            <w:tcW w:w="4986" w:type="dxa"/>
            <w:vAlign w:val="center"/>
          </w:tcPr>
          <w:p w14:paraId="2FD1726A">
            <w:pPr>
              <w:spacing w:after="0" w:line="240" w:lineRule="auto"/>
              <w:rPr>
                <w:rFonts w:hint="eastAsia" w:ascii="微软雅黑" w:hAnsi="微软雅黑" w:eastAsia="微软雅黑" w:cs="微软雅黑"/>
              </w:rPr>
            </w:pPr>
            <w:r>
              <w:rPr>
                <w:rFonts w:hint="eastAsia" w:ascii="微软雅黑" w:hAnsi="微软雅黑" w:eastAsia="微软雅黑" w:cs="微软雅黑"/>
                <w:b w:val="0"/>
                <w:sz w:val="20"/>
              </w:rPr>
              <w:t>□ Yes □ No</w:t>
            </w:r>
          </w:p>
        </w:tc>
      </w:tr>
    </w:tbl>
    <w:p w14:paraId="3BAEE95F">
      <w:pPr>
        <w:pStyle w:val="3"/>
        <w:rPr>
          <w:rFonts w:hint="eastAsia" w:ascii="微软雅黑" w:hAnsi="微软雅黑" w:eastAsia="微软雅黑" w:cs="微软雅黑"/>
        </w:rPr>
      </w:pPr>
      <w:r>
        <w:rPr>
          <w:rFonts w:hint="eastAsia" w:ascii="微软雅黑" w:hAnsi="微软雅黑" w:eastAsia="微软雅黑" w:cs="微软雅黑"/>
        </w:rPr>
        <w:t>2. Information on affected products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6"/>
        <w:gridCol w:w="4986"/>
      </w:tblGrid>
      <w:tr w14:paraId="711E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226B1B64">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Product Name</w:t>
            </w:r>
          </w:p>
        </w:tc>
        <w:tc>
          <w:tcPr>
            <w:tcW w:w="4986" w:type="dxa"/>
            <w:vAlign w:val="center"/>
          </w:tcPr>
          <w:p w14:paraId="59FB2F37">
            <w:pPr>
              <w:spacing w:after="0" w:line="240" w:lineRule="auto"/>
              <w:rPr>
                <w:rFonts w:hint="eastAsia" w:ascii="微软雅黑" w:hAnsi="微软雅黑" w:eastAsia="微软雅黑" w:cs="微软雅黑"/>
              </w:rPr>
            </w:pPr>
          </w:p>
        </w:tc>
      </w:tr>
      <w:tr w14:paraId="5C2F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1E4E8E1D">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Product Model</w:t>
            </w:r>
          </w:p>
        </w:tc>
        <w:tc>
          <w:tcPr>
            <w:tcW w:w="4986" w:type="dxa"/>
            <w:vAlign w:val="center"/>
          </w:tcPr>
          <w:p w14:paraId="10BF64F5">
            <w:pPr>
              <w:spacing w:after="0" w:line="240" w:lineRule="auto"/>
              <w:rPr>
                <w:rFonts w:hint="eastAsia" w:ascii="微软雅黑" w:hAnsi="微软雅黑" w:eastAsia="微软雅黑" w:cs="微软雅黑"/>
              </w:rPr>
            </w:pPr>
          </w:p>
        </w:tc>
      </w:tr>
      <w:tr w14:paraId="7DB1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25105CC8">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Hardware version</w:t>
            </w:r>
          </w:p>
        </w:tc>
        <w:tc>
          <w:tcPr>
            <w:tcW w:w="4986" w:type="dxa"/>
            <w:vAlign w:val="center"/>
          </w:tcPr>
          <w:p w14:paraId="70B4342D">
            <w:pPr>
              <w:spacing w:after="0" w:line="240" w:lineRule="auto"/>
              <w:rPr>
                <w:rFonts w:hint="eastAsia" w:ascii="微软雅黑" w:hAnsi="微软雅黑" w:eastAsia="微软雅黑" w:cs="微软雅黑"/>
              </w:rPr>
            </w:pPr>
          </w:p>
        </w:tc>
      </w:tr>
      <w:tr w14:paraId="38DE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32701618">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Software/firmware version</w:t>
            </w:r>
          </w:p>
        </w:tc>
        <w:tc>
          <w:tcPr>
            <w:tcW w:w="4986" w:type="dxa"/>
            <w:vAlign w:val="center"/>
          </w:tcPr>
          <w:p w14:paraId="0D366074">
            <w:pPr>
              <w:spacing w:after="0" w:line="240" w:lineRule="auto"/>
              <w:rPr>
                <w:rFonts w:hint="eastAsia" w:ascii="微软雅黑" w:hAnsi="微软雅黑" w:eastAsia="微软雅黑" w:cs="微软雅黑"/>
              </w:rPr>
            </w:pPr>
          </w:p>
        </w:tc>
      </w:tr>
      <w:tr w14:paraId="0638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66A980AD">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Affected components or modules</w:t>
            </w:r>
          </w:p>
        </w:tc>
        <w:tc>
          <w:tcPr>
            <w:tcW w:w="4986" w:type="dxa"/>
            <w:vAlign w:val="center"/>
          </w:tcPr>
          <w:p w14:paraId="027F7924">
            <w:pPr>
              <w:spacing w:after="0" w:line="240" w:lineRule="auto"/>
              <w:rPr>
                <w:rFonts w:hint="eastAsia" w:ascii="微软雅黑" w:hAnsi="微软雅黑" w:eastAsia="微软雅黑" w:cs="微软雅黑"/>
              </w:rPr>
            </w:pPr>
          </w:p>
        </w:tc>
      </w:tr>
      <w:tr w14:paraId="0A43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4426DA14">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Other relevant versions</w:t>
            </w:r>
          </w:p>
        </w:tc>
        <w:tc>
          <w:tcPr>
            <w:tcW w:w="4986" w:type="dxa"/>
            <w:vAlign w:val="center"/>
          </w:tcPr>
          <w:p w14:paraId="780E8171">
            <w:pPr>
              <w:spacing w:after="0" w:line="240" w:lineRule="auto"/>
              <w:rPr>
                <w:rFonts w:hint="eastAsia" w:ascii="微软雅黑" w:hAnsi="微软雅黑" w:eastAsia="微软雅黑" w:cs="微软雅黑"/>
              </w:rPr>
            </w:pPr>
          </w:p>
        </w:tc>
      </w:tr>
    </w:tbl>
    <w:p w14:paraId="7E135F46">
      <w:pPr>
        <w:pStyle w:val="3"/>
        <w:rPr>
          <w:rFonts w:hint="eastAsia" w:ascii="微软雅黑" w:hAnsi="微软雅黑" w:eastAsia="微软雅黑" w:cs="微软雅黑"/>
        </w:rPr>
      </w:pPr>
      <w:r>
        <w:rPr>
          <w:rFonts w:hint="eastAsia" w:ascii="微软雅黑" w:hAnsi="微软雅黑" w:eastAsia="微软雅黑" w:cs="微软雅黑"/>
        </w:rPr>
        <w:t>3. Basic information about the vulnerability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6"/>
        <w:gridCol w:w="4986"/>
      </w:tblGrid>
      <w:tr w14:paraId="5676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00B6B53D">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Vulnerability name/title</w:t>
            </w:r>
          </w:p>
        </w:tc>
        <w:tc>
          <w:tcPr>
            <w:tcW w:w="4986" w:type="dxa"/>
            <w:vAlign w:val="center"/>
          </w:tcPr>
          <w:p w14:paraId="1AD590DA">
            <w:pPr>
              <w:spacing w:after="0" w:line="240" w:lineRule="auto"/>
              <w:rPr>
                <w:rFonts w:hint="eastAsia" w:ascii="微软雅黑" w:hAnsi="微软雅黑" w:eastAsia="微软雅黑" w:cs="微软雅黑"/>
              </w:rPr>
            </w:pPr>
          </w:p>
        </w:tc>
      </w:tr>
      <w:tr w14:paraId="4E9A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41313A2B">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Vulnerability discovery time</w:t>
            </w:r>
          </w:p>
        </w:tc>
        <w:tc>
          <w:tcPr>
            <w:tcW w:w="4986" w:type="dxa"/>
            <w:vAlign w:val="center"/>
          </w:tcPr>
          <w:p w14:paraId="7BC1D4E0">
            <w:pPr>
              <w:spacing w:after="0" w:line="240" w:lineRule="auto"/>
              <w:rPr>
                <w:rFonts w:hint="eastAsia" w:ascii="微软雅黑" w:hAnsi="微软雅黑" w:eastAsia="微软雅黑" w:cs="微软雅黑"/>
              </w:rPr>
            </w:pPr>
          </w:p>
        </w:tc>
      </w:tr>
      <w:tr w14:paraId="1049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71AB107C">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Type of vulnerability (as known)</w:t>
            </w:r>
          </w:p>
        </w:tc>
        <w:tc>
          <w:tcPr>
            <w:tcW w:w="4986" w:type="dxa"/>
            <w:vAlign w:val="center"/>
          </w:tcPr>
          <w:p w14:paraId="1278C333">
            <w:pPr>
              <w:spacing w:after="0" w:line="240" w:lineRule="auto"/>
              <w:rPr>
                <w:rFonts w:hint="eastAsia" w:ascii="微软雅黑" w:hAnsi="微软雅黑" w:eastAsia="微软雅黑" w:cs="微软雅黑"/>
              </w:rPr>
            </w:pPr>
          </w:p>
        </w:tc>
      </w:tr>
      <w:tr w14:paraId="6C04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2DB71CE8">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CVE number (if existing)</w:t>
            </w:r>
          </w:p>
        </w:tc>
        <w:tc>
          <w:tcPr>
            <w:tcW w:w="4986" w:type="dxa"/>
            <w:vAlign w:val="center"/>
          </w:tcPr>
          <w:p w14:paraId="685C7C8F">
            <w:pPr>
              <w:spacing w:after="0" w:line="240" w:lineRule="auto"/>
              <w:rPr>
                <w:rFonts w:hint="eastAsia" w:ascii="微软雅黑" w:hAnsi="微软雅黑" w:eastAsia="微软雅黑" w:cs="微软雅黑"/>
              </w:rPr>
            </w:pPr>
          </w:p>
        </w:tc>
      </w:tr>
      <w:tr w14:paraId="229F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0C291ADE">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CWE number (as known)</w:t>
            </w:r>
          </w:p>
        </w:tc>
        <w:tc>
          <w:tcPr>
            <w:tcW w:w="4986" w:type="dxa"/>
            <w:vAlign w:val="center"/>
          </w:tcPr>
          <w:p w14:paraId="69B5F8BC">
            <w:pPr>
              <w:spacing w:after="0" w:line="240" w:lineRule="auto"/>
              <w:rPr>
                <w:rFonts w:hint="eastAsia" w:ascii="微软雅黑" w:hAnsi="微软雅黑" w:eastAsia="微软雅黑" w:cs="微软雅黑"/>
              </w:rPr>
            </w:pPr>
          </w:p>
        </w:tc>
      </w:tr>
      <w:tr w14:paraId="53C6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05EC3B12">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CVSS score/veort (if evaluated)</w:t>
            </w:r>
          </w:p>
        </w:tc>
        <w:tc>
          <w:tcPr>
            <w:tcW w:w="4986" w:type="dxa"/>
            <w:vAlign w:val="center"/>
          </w:tcPr>
          <w:p w14:paraId="68CEE23C">
            <w:pPr>
              <w:spacing w:after="0" w:line="240" w:lineRule="auto"/>
              <w:rPr>
                <w:rFonts w:hint="eastAsia" w:ascii="微软雅黑" w:hAnsi="微软雅黑" w:eastAsia="微软雅黑" w:cs="微软雅黑"/>
              </w:rPr>
            </w:pPr>
          </w:p>
        </w:tc>
      </w:tr>
    </w:tbl>
    <w:p w14:paraId="6292E14D">
      <w:pPr>
        <w:rPr>
          <w:rFonts w:hint="eastAsia" w:ascii="微软雅黑" w:hAnsi="微软雅黑" w:eastAsia="微软雅黑" w:cs="微软雅黑"/>
        </w:rPr>
      </w:pPr>
      <w:r>
        <w:rPr>
          <w:rFonts w:hint="eastAsia" w:ascii="微软雅黑" w:hAnsi="微软雅黑" w:eastAsia="微软雅黑" w:cs="微软雅黑"/>
          <w:b/>
        </w:rPr>
        <w:t>Vulnerability Description</w:t>
      </w:r>
    </w:p>
    <w:p w14:paraId="375B389D">
      <w:pPr>
        <w:rPr>
          <w:rFonts w:hint="eastAsia" w:ascii="微软雅黑" w:hAnsi="微软雅黑" w:eastAsia="微软雅黑" w:cs="微软雅黑"/>
        </w:rPr>
      </w:pPr>
      <w:r>
        <w:rPr>
          <w:rFonts w:hint="eastAsia" w:ascii="微软雅黑" w:hAnsi="微软雅黑" w:eastAsia="微软雅黑" w:cs="微软雅黑"/>
        </w:rPr>
        <w:t>Please describe the vulnerability, the conditions of production and related technical information:</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2"/>
      </w:tblGrid>
      <w:tr w14:paraId="0DB1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2" w:type="dxa"/>
          </w:tcPr>
          <w:p w14:paraId="6A39929C">
            <w:pPr>
              <w:spacing w:after="0" w:line="240" w:lineRule="auto"/>
              <w:rPr>
                <w:rFonts w:hint="eastAsia" w:ascii="微软雅黑" w:hAnsi="微软雅黑" w:eastAsia="微软雅黑" w:cs="微软雅黑"/>
              </w:rPr>
            </w:pPr>
            <w:r>
              <w:rPr>
                <w:rFonts w:hint="eastAsia" w:ascii="微软雅黑" w:hAnsi="微软雅黑" w:eastAsia="微软雅黑" w:cs="微软雅黑"/>
                <w:sz w:val="20"/>
              </w:rPr>
              <w:br w:type="textWrapping"/>
            </w:r>
            <w:r>
              <w:rPr>
                <w:rFonts w:hint="eastAsia" w:ascii="微软雅黑" w:hAnsi="微软雅黑" w:eastAsia="微软雅黑" w:cs="微软雅黑"/>
                <w:sz w:val="20"/>
              </w:rPr>
              <w:br w:type="textWrapping"/>
            </w:r>
            <w:r>
              <w:rPr>
                <w:rFonts w:hint="eastAsia" w:ascii="微软雅黑" w:hAnsi="微软雅黑" w:eastAsia="微软雅黑" w:cs="微软雅黑"/>
                <w:sz w:val="20"/>
              </w:rPr>
              <w:br w:type="textWrapping"/>
            </w:r>
          </w:p>
        </w:tc>
      </w:tr>
    </w:tbl>
    <w:p w14:paraId="0B00A0B0">
      <w:pPr>
        <w:rPr>
          <w:rFonts w:hint="eastAsia" w:ascii="微软雅黑" w:hAnsi="微软雅黑" w:eastAsia="微软雅黑" w:cs="微软雅黑"/>
        </w:rPr>
      </w:pPr>
      <w:r>
        <w:rPr>
          <w:rFonts w:hint="eastAsia" w:ascii="微软雅黑" w:hAnsi="微软雅黑" w:eastAsia="微软雅黑" w:cs="微软雅黑"/>
          <w:b/>
        </w:rPr>
        <w:t>Vulnerability Resessing Method</w:t>
      </w:r>
    </w:p>
    <w:p w14:paraId="11F57C36">
      <w:pPr>
        <w:rPr>
          <w:rFonts w:hint="eastAsia" w:ascii="微软雅黑" w:hAnsi="微软雅黑" w:eastAsia="微软雅黑" w:cs="微软雅黑"/>
        </w:rPr>
      </w:pPr>
      <w:r>
        <w:rPr>
          <w:rFonts w:hint="eastAsia" w:ascii="微软雅黑" w:hAnsi="微软雅黑" w:eastAsia="微软雅黑" w:cs="微软雅黑"/>
        </w:rPr>
        <w:t>As far as possible, please provide resurrecess steps, trigger conditions, test environment and necessary configuration:</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2"/>
      </w:tblGrid>
      <w:tr w14:paraId="5715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2" w:type="dxa"/>
          </w:tcPr>
          <w:p w14:paraId="4D96C9F1">
            <w:pPr>
              <w:spacing w:after="0" w:line="240" w:lineRule="auto"/>
              <w:rPr>
                <w:rFonts w:hint="eastAsia" w:ascii="微软雅黑" w:hAnsi="微软雅黑" w:eastAsia="微软雅黑" w:cs="微软雅黑"/>
              </w:rPr>
            </w:pPr>
            <w:r>
              <w:rPr>
                <w:rFonts w:hint="eastAsia" w:ascii="微软雅黑" w:hAnsi="微软雅黑" w:eastAsia="微软雅黑" w:cs="微软雅黑"/>
                <w:sz w:val="20"/>
              </w:rPr>
              <w:br w:type="textWrapping"/>
            </w:r>
            <w:r>
              <w:rPr>
                <w:rFonts w:hint="eastAsia" w:ascii="微软雅黑" w:hAnsi="微软雅黑" w:eastAsia="微软雅黑" w:cs="微软雅黑"/>
                <w:sz w:val="20"/>
              </w:rPr>
              <w:br w:type="textWrapping"/>
            </w:r>
            <w:r>
              <w:rPr>
                <w:rFonts w:hint="eastAsia" w:ascii="微软雅黑" w:hAnsi="微软雅黑" w:eastAsia="微软雅黑" w:cs="微软雅黑"/>
                <w:sz w:val="20"/>
              </w:rPr>
              <w:br w:type="textWrapping"/>
            </w:r>
          </w:p>
        </w:tc>
      </w:tr>
    </w:tbl>
    <w:p w14:paraId="543A5794">
      <w:pPr>
        <w:rPr>
          <w:rFonts w:hint="eastAsia" w:ascii="微软雅黑" w:hAnsi="微软雅黑" w:eastAsia="微软雅黑" w:cs="微软雅黑"/>
        </w:rPr>
      </w:pPr>
      <w:r>
        <w:rPr>
          <w:rFonts w:hint="eastAsia" w:ascii="微软雅黑" w:hAnsi="微软雅黑" w:eastAsia="微软雅黑" w:cs="微软雅黑"/>
          <w:b/>
        </w:rPr>
        <w:t>proof of concept (poC)</w:t>
      </w:r>
    </w:p>
    <w:p w14:paraId="73DF3C15">
      <w:pPr>
        <w:rPr>
          <w:rFonts w:hint="eastAsia" w:ascii="微软雅黑" w:hAnsi="微软雅黑" w:eastAsia="微软雅黑" w:cs="微软雅黑"/>
        </w:rPr>
      </w:pPr>
      <w:r>
        <w:rPr>
          <w:rFonts w:hint="eastAsia" w:ascii="微软雅黑" w:hAnsi="微软雅黑" w:eastAsia="微软雅黑" w:cs="微软雅黑"/>
        </w:rPr>
        <w:t>If you have, please provide PoC code, commands, messages, logs, screenshots, videos or other supporting materials as attachments.</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2"/>
      </w:tblGrid>
      <w:tr w14:paraId="73B7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2" w:type="dxa"/>
          </w:tcPr>
          <w:p w14:paraId="1F5A9DC5">
            <w:pPr>
              <w:spacing w:after="0" w:line="240" w:lineRule="auto"/>
              <w:rPr>
                <w:rFonts w:hint="eastAsia" w:ascii="微软雅黑" w:hAnsi="微软雅黑" w:eastAsia="微软雅黑" w:cs="微软雅黑"/>
              </w:rPr>
            </w:pPr>
            <w:r>
              <w:rPr>
                <w:rFonts w:hint="eastAsia" w:ascii="微软雅黑" w:hAnsi="微软雅黑" w:eastAsia="微软雅黑" w:cs="微软雅黑"/>
                <w:sz w:val="20"/>
              </w:rPr>
              <w:br w:type="textWrapping"/>
            </w:r>
            <w:r>
              <w:rPr>
                <w:rFonts w:hint="eastAsia" w:ascii="微软雅黑" w:hAnsi="微软雅黑" w:eastAsia="微软雅黑" w:cs="微软雅黑"/>
                <w:sz w:val="20"/>
              </w:rPr>
              <w:br w:type="textWrapping"/>
            </w:r>
            <w:r>
              <w:rPr>
                <w:rFonts w:hint="eastAsia" w:ascii="微软雅黑" w:hAnsi="微软雅黑" w:eastAsia="微软雅黑" w:cs="微软雅黑"/>
                <w:sz w:val="20"/>
              </w:rPr>
              <w:br w:type="textWrapping"/>
            </w:r>
          </w:p>
        </w:tc>
      </w:tr>
    </w:tbl>
    <w:p w14:paraId="51F9B7ED">
      <w:pPr>
        <w:pStyle w:val="3"/>
        <w:rPr>
          <w:rFonts w:hint="eastAsia" w:ascii="微软雅黑" w:hAnsi="微软雅黑" w:eastAsia="微软雅黑" w:cs="微软雅黑"/>
        </w:rPr>
      </w:pPr>
      <w:r>
        <w:rPr>
          <w:rFonts w:hint="eastAsia" w:ascii="微软雅黑" w:hAnsi="微软雅黑" w:eastAsia="微软雅黑" w:cs="微软雅黑"/>
        </w:rPr>
        <w:t>4. Impact of vulnerabilities</w:t>
      </w:r>
    </w:p>
    <w:p w14:paraId="33A6CAB9">
      <w:pPr>
        <w:rPr>
          <w:rFonts w:hint="eastAsia" w:ascii="微软雅黑" w:hAnsi="微软雅黑" w:eastAsia="微软雅黑" w:cs="微软雅黑"/>
        </w:rPr>
      </w:pPr>
      <w:r>
        <w:rPr>
          <w:rFonts w:hint="eastAsia" w:ascii="微软雅黑" w:hAnsi="微软雅黑" w:eastAsia="微软雅黑" w:cs="微软雅黑"/>
        </w:rPr>
        <w:t>Please indicate the possible impact of the successful exploitation of the vulnerability, such as the confidentiality, integrity, availability and related business of the product or system:</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2"/>
      </w:tblGrid>
      <w:tr w14:paraId="115F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2" w:type="dxa"/>
          </w:tcPr>
          <w:p w14:paraId="63AD6E9A">
            <w:pPr>
              <w:spacing w:after="0" w:line="240" w:lineRule="auto"/>
              <w:rPr>
                <w:rFonts w:hint="eastAsia" w:ascii="微软雅黑" w:hAnsi="微软雅黑" w:eastAsia="微软雅黑" w:cs="微软雅黑"/>
              </w:rPr>
            </w:pPr>
            <w:r>
              <w:rPr>
                <w:rFonts w:hint="eastAsia" w:ascii="微软雅黑" w:hAnsi="微软雅黑" w:eastAsia="微软雅黑" w:cs="微软雅黑"/>
                <w:sz w:val="20"/>
              </w:rPr>
              <w:br w:type="textWrapping"/>
            </w:r>
            <w:r>
              <w:rPr>
                <w:rFonts w:hint="eastAsia" w:ascii="微软雅黑" w:hAnsi="微软雅黑" w:eastAsia="微软雅黑" w:cs="微软雅黑"/>
                <w:sz w:val="20"/>
              </w:rPr>
              <w:br w:type="textWrapping"/>
            </w:r>
            <w:r>
              <w:rPr>
                <w:rFonts w:hint="eastAsia" w:ascii="微软雅黑" w:hAnsi="微软雅黑" w:eastAsia="微软雅黑" w:cs="微软雅黑"/>
                <w:sz w:val="20"/>
              </w:rPr>
              <w:br w:type="textWrapping"/>
            </w:r>
          </w:p>
        </w:tc>
      </w:tr>
    </w:tbl>
    <w:p w14:paraId="69D2B4E9">
      <w:pPr>
        <w:rPr>
          <w:rFonts w:hint="eastAsia" w:ascii="微软雅黑" w:hAnsi="微软雅黑" w:eastAsia="微软雅黑" w:cs="微软雅黑"/>
        </w:rPr>
      </w:pPr>
      <w:r>
        <w:rPr>
          <w:rFonts w:hint="eastAsia" w:ascii="微软雅黑" w:hAnsi="微软雅黑" w:eastAsia="微软雅黑" w:cs="微软雅黑"/>
        </w:rPr>
        <w:t>Whether the vulnerability has been found to have been actually exploited: □ No □ Yes □ Not sure</w:t>
      </w:r>
    </w:p>
    <w:p w14:paraId="5EC058C2">
      <w:pPr>
        <w:rPr>
          <w:rFonts w:hint="eastAsia" w:ascii="微软雅黑" w:hAnsi="微软雅黑" w:eastAsia="微软雅黑" w:cs="微软雅黑"/>
        </w:rPr>
      </w:pPr>
      <w:r>
        <w:rPr>
          <w:rFonts w:hint="eastAsia" w:ascii="微软雅黑" w:hAnsi="微软雅黑" w:eastAsia="微软雅黑" w:cs="微软雅黑"/>
        </w:rPr>
        <w:t>If you choose "Yes", please provide relevant evidence or state: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2"/>
      </w:tblGrid>
      <w:tr w14:paraId="0168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2" w:type="dxa"/>
          </w:tcPr>
          <w:p w14:paraId="42F3FE03">
            <w:pPr>
              <w:spacing w:after="0" w:line="240" w:lineRule="auto"/>
              <w:rPr>
                <w:rFonts w:hint="eastAsia" w:ascii="微软雅黑" w:hAnsi="微软雅黑" w:eastAsia="微软雅黑" w:cs="微软雅黑"/>
              </w:rPr>
            </w:pPr>
            <w:r>
              <w:rPr>
                <w:rFonts w:hint="eastAsia" w:ascii="微软雅黑" w:hAnsi="微软雅黑" w:eastAsia="微软雅黑" w:cs="微软雅黑"/>
                <w:sz w:val="20"/>
              </w:rPr>
              <w:br w:type="textWrapping"/>
            </w:r>
            <w:r>
              <w:rPr>
                <w:rFonts w:hint="eastAsia" w:ascii="微软雅黑" w:hAnsi="微软雅黑" w:eastAsia="微软雅黑" w:cs="微软雅黑"/>
                <w:sz w:val="20"/>
              </w:rPr>
              <w:br w:type="textWrapping"/>
            </w:r>
          </w:p>
        </w:tc>
      </w:tr>
    </w:tbl>
    <w:p w14:paraId="35A5D577">
      <w:pPr>
        <w:pStyle w:val="3"/>
        <w:rPr>
          <w:rFonts w:hint="eastAsia" w:ascii="微软雅黑" w:hAnsi="微软雅黑" w:eastAsia="微软雅黑" w:cs="微软雅黑"/>
        </w:rPr>
      </w:pPr>
      <w:r>
        <w:rPr>
          <w:rFonts w:hint="eastAsia" w:ascii="微软雅黑" w:hAnsi="微软雅黑" w:eastAsia="微软雅黑" w:cs="微软雅黑"/>
        </w:rPr>
        <w:t>5. Vulnerability disclosure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6"/>
        <w:gridCol w:w="4986"/>
      </w:tblGrid>
      <w:tr w14:paraId="7EE8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69815018">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Whether the vulnerability has been disclosed</w:t>
            </w:r>
          </w:p>
        </w:tc>
        <w:tc>
          <w:tcPr>
            <w:tcW w:w="4986" w:type="dxa"/>
            <w:vAlign w:val="center"/>
          </w:tcPr>
          <w:p w14:paraId="721282B0">
            <w:pPr>
              <w:spacing w:after="0" w:line="240" w:lineRule="auto"/>
              <w:rPr>
                <w:rFonts w:hint="eastAsia" w:ascii="微软雅黑" w:hAnsi="微软雅黑" w:eastAsia="微软雅黑" w:cs="微软雅黑"/>
              </w:rPr>
            </w:pPr>
            <w:r>
              <w:rPr>
                <w:rFonts w:hint="eastAsia" w:ascii="微软雅黑" w:hAnsi="微软雅黑" w:eastAsia="微软雅黑" w:cs="微软雅黑"/>
                <w:b w:val="0"/>
                <w:sz w:val="20"/>
              </w:rPr>
              <w:t>No □ Yes</w:t>
            </w:r>
          </w:p>
        </w:tc>
      </w:tr>
      <w:tr w14:paraId="3A18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6FFC5F66">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public information/links (if any)</w:t>
            </w:r>
          </w:p>
        </w:tc>
        <w:tc>
          <w:tcPr>
            <w:tcW w:w="4986" w:type="dxa"/>
            <w:vAlign w:val="center"/>
          </w:tcPr>
          <w:p w14:paraId="70CBD515">
            <w:pPr>
              <w:spacing w:after="0" w:line="240" w:lineRule="auto"/>
              <w:rPr>
                <w:rFonts w:hint="eastAsia" w:ascii="微软雅黑" w:hAnsi="微软雅黑" w:eastAsia="微软雅黑" w:cs="微软雅黑"/>
              </w:rPr>
            </w:pPr>
          </w:p>
        </w:tc>
      </w:tr>
      <w:tr w14:paraId="59BF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3FAF52D4">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Whether it has been reported to other organizations, vendors or vulnerability coordinating bodies</w:t>
            </w:r>
          </w:p>
        </w:tc>
        <w:tc>
          <w:tcPr>
            <w:tcW w:w="4986" w:type="dxa"/>
            <w:vAlign w:val="center"/>
          </w:tcPr>
          <w:p w14:paraId="76987DCF">
            <w:pPr>
              <w:spacing w:after="0" w:line="240" w:lineRule="auto"/>
              <w:rPr>
                <w:rFonts w:hint="eastAsia" w:ascii="微软雅黑" w:hAnsi="微软雅黑" w:eastAsia="微软雅黑" w:cs="微软雅黑"/>
              </w:rPr>
            </w:pPr>
            <w:r>
              <w:rPr>
                <w:rFonts w:hint="eastAsia" w:ascii="微软雅黑" w:hAnsi="微软雅黑" w:eastAsia="微软雅黑" w:cs="微软雅黑"/>
                <w:b w:val="0"/>
                <w:sz w:val="20"/>
              </w:rPr>
              <w:t>No □ Yes</w:t>
            </w:r>
          </w:p>
        </w:tc>
      </w:tr>
      <w:tr w14:paraId="2D16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4B34AD05">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Related instructions (if any)</w:t>
            </w:r>
          </w:p>
        </w:tc>
        <w:tc>
          <w:tcPr>
            <w:tcW w:w="4986" w:type="dxa"/>
            <w:vAlign w:val="center"/>
          </w:tcPr>
          <w:p w14:paraId="35279541">
            <w:pPr>
              <w:spacing w:after="0" w:line="240" w:lineRule="auto"/>
              <w:rPr>
                <w:rFonts w:hint="eastAsia" w:ascii="微软雅黑" w:hAnsi="微软雅黑" w:eastAsia="微软雅黑" w:cs="微软雅黑"/>
              </w:rPr>
            </w:pPr>
          </w:p>
        </w:tc>
      </w:tr>
      <w:tr w14:paraId="7710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4A836EE8">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plans for public disclosure</w:t>
            </w:r>
          </w:p>
        </w:tc>
        <w:tc>
          <w:tcPr>
            <w:tcW w:w="4986" w:type="dxa"/>
            <w:vAlign w:val="center"/>
          </w:tcPr>
          <w:p w14:paraId="5C42452F">
            <w:pPr>
              <w:spacing w:after="0" w:line="240" w:lineRule="auto"/>
              <w:rPr>
                <w:rFonts w:hint="eastAsia" w:ascii="微软雅黑" w:hAnsi="微软雅黑" w:eastAsia="微软雅黑" w:cs="微软雅黑"/>
              </w:rPr>
            </w:pPr>
            <w:r>
              <w:rPr>
                <w:rFonts w:hint="eastAsia" w:ascii="微软雅黑" w:hAnsi="微软雅黑" w:eastAsia="微软雅黑" w:cs="微软雅黑"/>
                <w:b w:val="0"/>
                <w:sz w:val="20"/>
              </w:rPr>
              <w:t>□ No □ Yes □ Not yet determined</w:t>
            </w:r>
          </w:p>
        </w:tc>
      </w:tr>
      <w:tr w14:paraId="2DDE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1482DD63">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Estimated disclosure time and description (if any)</w:t>
            </w:r>
          </w:p>
        </w:tc>
        <w:tc>
          <w:tcPr>
            <w:tcW w:w="4986" w:type="dxa"/>
            <w:vAlign w:val="center"/>
          </w:tcPr>
          <w:p w14:paraId="1C500BD7">
            <w:pPr>
              <w:spacing w:after="0" w:line="240" w:lineRule="auto"/>
              <w:rPr>
                <w:rFonts w:hint="eastAsia" w:ascii="微软雅黑" w:hAnsi="微软雅黑" w:eastAsia="微软雅黑" w:cs="微软雅黑"/>
              </w:rPr>
            </w:pPr>
          </w:p>
        </w:tc>
      </w:tr>
    </w:tbl>
    <w:p w14:paraId="4BC6E8E5">
      <w:pPr>
        <w:pStyle w:val="3"/>
        <w:rPr>
          <w:rFonts w:hint="eastAsia" w:ascii="微软雅黑" w:hAnsi="微软雅黑" w:eastAsia="微软雅黑" w:cs="微软雅黑"/>
        </w:rPr>
      </w:pPr>
      <w:r>
        <w:rPr>
          <w:rFonts w:hint="eastAsia" w:ascii="微软雅黑" w:hAnsi="微软雅黑" w:eastAsia="微软雅黑" w:cs="微软雅黑"/>
        </w:rPr>
        <w:t>6 Recommended measures and other information</w:t>
      </w:r>
    </w:p>
    <w:p w14:paraId="23856214">
      <w:pPr>
        <w:rPr>
          <w:rFonts w:hint="eastAsia" w:ascii="微软雅黑" w:hAnsi="微软雅黑" w:eastAsia="微软雅黑" w:cs="微软雅黑"/>
        </w:rPr>
      </w:pPr>
      <w:r>
        <w:rPr>
          <w:rFonts w:hint="eastAsia" w:ascii="微软雅黑" w:hAnsi="微软雅黑" w:eastAsia="微软雅黑" w:cs="微软雅黑"/>
        </w:rPr>
        <w:t>If there are suggestions for vulnerability repair, temporary mitigation measures or risk reduction measures, please fill in:</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2"/>
      </w:tblGrid>
      <w:tr w14:paraId="02D1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2" w:type="dxa"/>
          </w:tcPr>
          <w:p w14:paraId="30491719">
            <w:pPr>
              <w:spacing w:after="0" w:line="240" w:lineRule="auto"/>
              <w:rPr>
                <w:rFonts w:hint="eastAsia" w:ascii="微软雅黑" w:hAnsi="微软雅黑" w:eastAsia="微软雅黑" w:cs="微软雅黑"/>
              </w:rPr>
            </w:pPr>
            <w:r>
              <w:rPr>
                <w:rFonts w:hint="eastAsia" w:ascii="微软雅黑" w:hAnsi="微软雅黑" w:eastAsia="微软雅黑" w:cs="微软雅黑"/>
                <w:sz w:val="20"/>
              </w:rPr>
              <w:br w:type="textWrapping"/>
            </w:r>
            <w:r>
              <w:rPr>
                <w:rFonts w:hint="eastAsia" w:ascii="微软雅黑" w:hAnsi="微软雅黑" w:eastAsia="微软雅黑" w:cs="微软雅黑"/>
                <w:sz w:val="20"/>
              </w:rPr>
              <w:br w:type="textWrapping"/>
            </w:r>
          </w:p>
        </w:tc>
      </w:tr>
    </w:tbl>
    <w:p w14:paraId="44A9539A">
      <w:pPr>
        <w:rPr>
          <w:rFonts w:hint="eastAsia" w:ascii="微软雅黑" w:hAnsi="微软雅黑" w:eastAsia="微软雅黑" w:cs="微软雅黑"/>
        </w:rPr>
      </w:pPr>
      <w:r>
        <w:rPr>
          <w:rFonts w:hint="eastAsia" w:ascii="微软雅黑" w:hAnsi="微软雅黑" w:eastAsia="微软雅黑" w:cs="微软雅黑"/>
        </w:rPr>
        <w:t>Other information that helps with vulnerability analysis and processing:</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2"/>
      </w:tblGrid>
      <w:tr w14:paraId="65BA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2" w:type="dxa"/>
          </w:tcPr>
          <w:p w14:paraId="4EB5DCC1">
            <w:pPr>
              <w:spacing w:after="0" w:line="240" w:lineRule="auto"/>
              <w:rPr>
                <w:rFonts w:hint="eastAsia" w:ascii="微软雅黑" w:hAnsi="微软雅黑" w:eastAsia="微软雅黑" w:cs="微软雅黑"/>
              </w:rPr>
            </w:pPr>
            <w:r>
              <w:rPr>
                <w:rFonts w:hint="eastAsia" w:ascii="微软雅黑" w:hAnsi="微软雅黑" w:eastAsia="微软雅黑" w:cs="微软雅黑"/>
                <w:sz w:val="20"/>
              </w:rPr>
              <w:br w:type="textWrapping"/>
            </w:r>
            <w:r>
              <w:rPr>
                <w:rFonts w:hint="eastAsia" w:ascii="微软雅黑" w:hAnsi="微软雅黑" w:eastAsia="微软雅黑" w:cs="微软雅黑"/>
                <w:sz w:val="20"/>
              </w:rPr>
              <w:br w:type="textWrapping"/>
            </w:r>
          </w:p>
        </w:tc>
      </w:tr>
    </w:tbl>
    <w:p w14:paraId="24516C40">
      <w:pPr>
        <w:pStyle w:val="3"/>
        <w:rPr>
          <w:rFonts w:hint="eastAsia" w:ascii="微软雅黑" w:hAnsi="微软雅黑" w:eastAsia="微软雅黑" w:cs="微软雅黑"/>
        </w:rPr>
      </w:pPr>
      <w:r>
        <w:rPr>
          <w:rFonts w:hint="eastAsia" w:ascii="微软雅黑" w:hAnsi="微软雅黑" w:eastAsia="微软雅黑" w:cs="微软雅黑"/>
        </w:rPr>
        <w:t>7 List of Annexes</w:t>
      </w:r>
    </w:p>
    <w:p w14:paraId="1D719D01">
      <w:pPr>
        <w:rPr>
          <w:rFonts w:hint="eastAsia" w:ascii="微软雅黑" w:hAnsi="微软雅黑" w:eastAsia="微软雅黑" w:cs="微软雅黑"/>
        </w:rPr>
      </w:pPr>
      <w:r>
        <w:rPr>
          <w:rFonts w:hint="eastAsia" w:ascii="微软雅黑" w:hAnsi="微软雅黑" w:eastAsia="微软雅黑" w:cs="微软雅黑"/>
        </w:rPr>
        <w:t>PoC code or test scripts, log/informs/package files, screenshots or videos, test environments and configuration instructions can be provided with this report, as well as information that helps with vulnerability confirmation and recovery.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6"/>
        <w:gridCol w:w="4986"/>
      </w:tblGrid>
      <w:tr w14:paraId="2373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7E7B45E2">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Annex 1</w:t>
            </w:r>
          </w:p>
        </w:tc>
        <w:tc>
          <w:tcPr>
            <w:tcW w:w="4986" w:type="dxa"/>
            <w:vAlign w:val="center"/>
          </w:tcPr>
          <w:p w14:paraId="536470FA">
            <w:pPr>
              <w:spacing w:after="0" w:line="240" w:lineRule="auto"/>
              <w:rPr>
                <w:rFonts w:hint="eastAsia" w:ascii="微软雅黑" w:hAnsi="微软雅黑" w:eastAsia="微软雅黑" w:cs="微软雅黑"/>
              </w:rPr>
            </w:pPr>
          </w:p>
        </w:tc>
      </w:tr>
      <w:tr w14:paraId="54B5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43FA04D5">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Annex 2</w:t>
            </w:r>
          </w:p>
        </w:tc>
        <w:tc>
          <w:tcPr>
            <w:tcW w:w="4986" w:type="dxa"/>
            <w:vAlign w:val="center"/>
          </w:tcPr>
          <w:p w14:paraId="64895140">
            <w:pPr>
              <w:spacing w:after="0" w:line="240" w:lineRule="auto"/>
              <w:rPr>
                <w:rFonts w:hint="eastAsia" w:ascii="微软雅黑" w:hAnsi="微软雅黑" w:eastAsia="微软雅黑" w:cs="微软雅黑"/>
              </w:rPr>
            </w:pPr>
          </w:p>
        </w:tc>
      </w:tr>
      <w:tr w14:paraId="20C5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6D1F0D34">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Annex 3</w:t>
            </w:r>
          </w:p>
        </w:tc>
        <w:tc>
          <w:tcPr>
            <w:tcW w:w="4986" w:type="dxa"/>
            <w:vAlign w:val="center"/>
          </w:tcPr>
          <w:p w14:paraId="262E1FE5">
            <w:pPr>
              <w:spacing w:after="0" w:line="240" w:lineRule="auto"/>
              <w:rPr>
                <w:rFonts w:hint="eastAsia" w:ascii="微软雅黑" w:hAnsi="微软雅黑" w:eastAsia="微软雅黑" w:cs="微软雅黑"/>
              </w:rPr>
            </w:pPr>
          </w:p>
        </w:tc>
      </w:tr>
      <w:tr w14:paraId="1D96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2F6BC9BE">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Other</w:t>
            </w:r>
          </w:p>
        </w:tc>
        <w:tc>
          <w:tcPr>
            <w:tcW w:w="4986" w:type="dxa"/>
            <w:vAlign w:val="center"/>
          </w:tcPr>
          <w:p w14:paraId="07C78520">
            <w:pPr>
              <w:spacing w:after="0" w:line="240" w:lineRule="auto"/>
              <w:rPr>
                <w:rFonts w:hint="eastAsia" w:ascii="微软雅黑" w:hAnsi="微软雅黑" w:eastAsia="微软雅黑" w:cs="微软雅黑"/>
              </w:rPr>
            </w:pPr>
          </w:p>
        </w:tc>
      </w:tr>
    </w:tbl>
    <w:p w14:paraId="47230D07">
      <w:pPr>
        <w:pStyle w:val="3"/>
        <w:rPr>
          <w:rFonts w:hint="eastAsia" w:ascii="微软雅黑" w:hAnsi="微软雅黑" w:eastAsia="微软雅黑" w:cs="微软雅黑"/>
        </w:rPr>
      </w:pPr>
      <w:r>
        <w:rPr>
          <w:rFonts w:hint="eastAsia" w:ascii="微软雅黑" w:hAnsi="微软雅黑" w:eastAsia="微软雅黑" w:cs="微软雅黑"/>
        </w:rPr>
        <w:t>8. Method of submission</w:t>
      </w:r>
    </w:p>
    <w:p w14:paraId="54A0E07A">
      <w:pPr>
        <w:rPr>
          <w:rFonts w:hint="eastAsia" w:ascii="微软雅黑" w:hAnsi="微软雅黑" w:eastAsia="微软雅黑" w:cs="微软雅黑"/>
        </w:rPr>
      </w:pPr>
      <w:r>
        <w:rPr>
          <w:rFonts w:hint="eastAsia" w:ascii="微软雅黑" w:hAnsi="微软雅黑" w:eastAsia="微软雅黑" w:cs="微软雅黑"/>
          <w:b/>
        </w:rPr>
        <w:t>Submit the mailbox:</w:t>
      </w:r>
      <w:r>
        <w:rPr>
          <w:rFonts w:hint="eastAsia" w:ascii="微软雅黑" w:hAnsi="微软雅黑" w:eastAsia="微软雅黑" w:cs="微软雅黑"/>
        </w:rPr>
        <w:t>psirt@megmeet.com</w:t>
      </w:r>
    </w:p>
    <w:p w14:paraId="436ADBD7">
      <w:pPr>
        <w:rPr>
          <w:rFonts w:hint="eastAsia" w:ascii="微软雅黑" w:hAnsi="微软雅黑" w:eastAsia="微软雅黑" w:cs="微软雅黑"/>
        </w:rPr>
      </w:pPr>
      <w:r>
        <w:rPr>
          <w:rFonts w:hint="eastAsia" w:ascii="微软雅黑" w:hAnsi="微软雅黑" w:eastAsia="微软雅黑" w:cs="微软雅黑"/>
          <w:b/>
        </w:rPr>
        <w:t>The e-mail topic is recommended:</w:t>
      </w:r>
      <w:r>
        <w:rPr>
          <w:rFonts w:hint="eastAsia" w:ascii="微软雅黑" w:hAnsi="微软雅黑" w:eastAsia="微软雅黑" w:cs="微软雅黑"/>
        </w:rPr>
        <w:t>[Full Report] Product Name/Model + Vulnerability Brief Description</w:t>
      </w:r>
    </w:p>
    <w:p w14:paraId="41E792AD">
      <w:pPr>
        <w:rPr>
          <w:rFonts w:hint="eastAsia" w:ascii="微软雅黑" w:hAnsi="微软雅黑" w:eastAsia="微软雅黑" w:cs="微软雅黑"/>
        </w:rPr>
      </w:pPr>
      <w:r>
        <w:rPr>
          <w:rFonts w:hint="eastAsia" w:ascii="微软雅黑" w:hAnsi="微软雅黑" w:eastAsia="微软雅黑" w:cs="微软雅黑"/>
        </w:rPr>
        <w:t>After receiving the report, MEGMEET Electrical will register, confirm, analyze, risk assessment and follow-up according to the product cybersecurity management process, and maintain necessary communication with the reporter according to the progress of problem handling.</w:t>
      </w:r>
    </w:p>
    <w:p w14:paraId="664D3658">
      <w:pPr>
        <w:pStyle w:val="3"/>
        <w:rPr>
          <w:rFonts w:hint="eastAsia" w:ascii="微软雅黑" w:hAnsi="微软雅黑" w:eastAsia="微软雅黑" w:cs="微软雅黑"/>
        </w:rPr>
      </w:pPr>
      <w:r>
        <w:rPr>
          <w:rFonts w:hint="eastAsia" w:ascii="微软雅黑" w:hAnsi="微软雅黑" w:eastAsia="微软雅黑" w:cs="微软雅黑"/>
        </w:rPr>
        <w:t>9. Confirmation by the reporter</w:t>
      </w:r>
    </w:p>
    <w:p w14:paraId="4E28DA08">
      <w:pPr>
        <w:rPr>
          <w:rFonts w:hint="eastAsia" w:ascii="微软雅黑" w:hAnsi="微软雅黑" w:eastAsia="微软雅黑" w:cs="微软雅黑"/>
        </w:rPr>
      </w:pPr>
      <w:r>
        <w:rPr>
          <w:rFonts w:hint="eastAsia" w:ascii="微软雅黑" w:hAnsi="微软雅黑" w:eastAsia="微软雅黑" w:cs="微软雅黑"/>
        </w:rPr>
        <w:t>I confirm that the above information is based on the current situation and agree with the use of the information provided in this report for the purpose of vulnerability confirmation, analysis and disposal.</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6"/>
        <w:gridCol w:w="4986"/>
      </w:tblGrid>
      <w:tr w14:paraId="3FE2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06A882E4">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Reporter/signature (optional)</w:t>
            </w:r>
          </w:p>
        </w:tc>
        <w:tc>
          <w:tcPr>
            <w:tcW w:w="4986" w:type="dxa"/>
            <w:vAlign w:val="center"/>
          </w:tcPr>
          <w:p w14:paraId="49EF5C18">
            <w:pPr>
              <w:spacing w:after="0" w:line="240" w:lineRule="auto"/>
              <w:rPr>
                <w:rFonts w:hint="eastAsia" w:ascii="微软雅黑" w:hAnsi="微软雅黑" w:eastAsia="微软雅黑" w:cs="微软雅黑"/>
              </w:rPr>
            </w:pPr>
          </w:p>
        </w:tc>
      </w:tr>
      <w:tr w14:paraId="02A8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6" w:type="dxa"/>
            <w:shd w:val="clear" w:color="auto" w:fill="F2F2F2"/>
            <w:vAlign w:val="center"/>
          </w:tcPr>
          <w:p w14:paraId="58338DF0">
            <w:pPr>
              <w:spacing w:after="0" w:line="240" w:lineRule="auto"/>
              <w:rPr>
                <w:rFonts w:hint="eastAsia" w:ascii="微软雅黑" w:hAnsi="微软雅黑" w:eastAsia="微软雅黑" w:cs="微软雅黑"/>
              </w:rPr>
            </w:pPr>
            <w:r>
              <w:rPr>
                <w:rFonts w:hint="eastAsia" w:ascii="微软雅黑" w:hAnsi="微软雅黑" w:eastAsia="微软雅黑" w:cs="微软雅黑"/>
                <w:b/>
                <w:sz w:val="20"/>
              </w:rPr>
              <w:t>Date</w:t>
            </w:r>
          </w:p>
        </w:tc>
        <w:tc>
          <w:tcPr>
            <w:tcW w:w="4986" w:type="dxa"/>
            <w:vAlign w:val="center"/>
          </w:tcPr>
          <w:p w14:paraId="549D4A0C">
            <w:pPr>
              <w:spacing w:after="0" w:line="240" w:lineRule="auto"/>
              <w:rPr>
                <w:rFonts w:hint="eastAsia" w:ascii="微软雅黑" w:hAnsi="微软雅黑" w:eastAsia="微软雅黑" w:cs="微软雅黑"/>
              </w:rPr>
            </w:pPr>
          </w:p>
        </w:tc>
      </w:tr>
    </w:tbl>
    <w:p w14:paraId="16F5531E">
      <w:pPr>
        <w:rPr>
          <w:rFonts w:hint="eastAsia" w:ascii="微软雅黑" w:hAnsi="微软雅黑" w:eastAsia="微软雅黑" w:cs="微软雅黑"/>
        </w:rPr>
      </w:pPr>
    </w:p>
    <w:sectPr>
      <w:headerReference r:id="rId5" w:type="default"/>
      <w:footerReference r:id="rId6" w:type="default"/>
      <w:pgSz w:w="12240" w:h="15840"/>
      <w:pgMar w:top="1020" w:right="1134" w:bottom="1020"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Ming Ming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Ming Ming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F9A63">
    <w:pPr>
      <w:pStyle w:val="24"/>
      <w:jc w:val="center"/>
    </w:pPr>
    <w:r>
      <w:rPr>
        <w:sz w:val="16"/>
      </w:rPr>
      <w:t xml:space="preserve">Megmeet Electric Product Cybersecurity Vulnerability Report Template | A01 | 1 </w:t>
    </w:r>
    <w:r>
      <w:fldChar w:fldCharType="begin"/>
    </w:r>
    <w:r>
      <w:instrText xml:space="preserve">PAGE</w:instrText>
    </w:r>
    <w:r>
      <w:fldChar w:fldCharType="separate"/>
    </w:r>
    <w:r>
      <w:fldChar w:fldCharType="end"/>
    </w:r>
    <w:r>
      <w:rPr>
        <w:sz w:val="16"/>
      </w:rPr>
      <w:t xml:space="preserve"> 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BBCE2">
    <w:pPr>
      <w:pStyle w:val="25"/>
      <w:jc w:val="right"/>
    </w:pPr>
    <w:r>
      <w:rPr>
        <w:rFonts w:ascii="微软雅黑" w:hAnsi="微软雅黑" w:eastAsia="微软雅黑"/>
        <w:sz w:val="17"/>
      </w:rPr>
      <w:t>MEGMEET Electric | Product Security Incident Response Team (PSIRT)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C055E22"/>
    <w:rsid w:val="39D23024"/>
    <w:rsid w:val="5548418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微软雅黑" w:hAnsi="微软雅黑" w:eastAsia="微软雅黑"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6"/>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b/>
      <w:color w:val="17375E" w:themeColor="text2" w:themeShade="BF"/>
      <w:spacing w:val="5"/>
      <w:kern w:val="28"/>
      <w:sz w:val="36"/>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Ming Ming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Ming Ming朝"/>
        <a:font script="Hang" typeface="맑은 고딕"/>
        <a:font script="Hans" typeface="宋体"/>
        <a:font script="Hant" typeface="新細Ming Ming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503</Words>
  <Characters>3164</Characters>
  <Lines>0</Lines>
  <Paragraphs>0</Paragraphs>
  <TotalTime>5</TotalTime>
  <ScaleCrop>false</ScaleCrop>
  <LinksUpToDate>false</LinksUpToDate>
  <CharactersWithSpaces>3596</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Orange</cp:lastModifiedBy>
  <dcterms:modified xsi:type="dcterms:W3CDTF">2026-08-18T08:10:47Z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eyJoZGlkIjoiMzkwYzNhM2YyZmE1MjBhNTg5ZjhlZWRkODQ5ZGM1YWIiLCJ1c2VySWQiOiI1NDk0NDE1ODgifQ==</vt:lpwstr>
  </property>
  <property fmtid="{D5CDD505-2E9C-101B-9397-08002B2CF9AE}" pid="3" name="KSOProductBuildVer">
    <vt:lpwstr>2052-12.1.0.22089</vt:lpwstr>
  </property>
  <property fmtid="{D5CDD505-2E9C-101B-9397-08002B2CF9AE}" pid="4" name="ICV">
    <vt:lpwstr>4B794FC1E79E438BA3A49F7D173508CF_12</vt:lpwstr>
  </property>
</Properties>
</file>